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B72B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191DB4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191DB4">
        <w:rPr>
          <w:rFonts w:ascii="Arial" w:hAnsi="Arial" w:cs="Arial"/>
          <w:b/>
          <w:szCs w:val="24"/>
        </w:rPr>
        <w:t>услуга</w:t>
      </w:r>
    </w:p>
    <w:p w:rsidR="00E473F4" w:rsidRPr="00E473F4" w:rsidRDefault="00E473F4" w:rsidP="00E473F4">
      <w:pPr>
        <w:ind w:left="426" w:right="-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</w:rPr>
        <w:t>НАБАВКА ПОДУГОВОРЕНИХ/УГОВОРЕНИХ ИСПИТИВАЊА ВАН ОБЛАСТИ АКРЕДИТАЦИЈЕ ЛАБОРАТОРИЈЕ (ПО ПАРТИЈАМА)</w:t>
      </w:r>
      <w:r w:rsidRPr="00E473F4">
        <w:rPr>
          <w:rFonts w:ascii="Times New Roman" w:hAnsi="Times New Roman"/>
          <w:szCs w:val="24"/>
          <w:lang w:val="sr-Cyrl-CS"/>
        </w:rPr>
        <w:t xml:space="preserve"> </w:t>
      </w:r>
      <w:r w:rsidRPr="00E473F4">
        <w:rPr>
          <w:rFonts w:ascii="Arial" w:hAnsi="Arial" w:cs="Arial"/>
          <w:b/>
          <w:szCs w:val="24"/>
          <w:lang w:val="sr-Cyrl-CS"/>
        </w:rPr>
        <w:t xml:space="preserve">ВНУ </w:t>
      </w:r>
      <w:r w:rsidRPr="00E473F4">
        <w:rPr>
          <w:rFonts w:ascii="Arial" w:hAnsi="Arial" w:cs="Arial"/>
          <w:b/>
          <w:szCs w:val="24"/>
        </w:rPr>
        <w:t>14-IV-05/2014</w:t>
      </w:r>
    </w:p>
    <w:p w:rsidR="0093010A" w:rsidRPr="00FE52F0" w:rsidRDefault="0093010A" w:rsidP="00191DB4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E473F4" w:rsidRPr="007500F6" w:rsidRDefault="00E473F4" w:rsidP="00E473F4">
      <w:pPr>
        <w:ind w:left="426"/>
        <w:jc w:val="both"/>
        <w:rPr>
          <w:i/>
        </w:rPr>
      </w:pPr>
      <w:r>
        <w:rPr>
          <w:rFonts w:ascii="Arial" w:hAnsi="Arial" w:cs="Arial"/>
          <w:iCs/>
        </w:rPr>
        <w:t xml:space="preserve">71900000-лабораторијске услуге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191DB4" w:rsidRPr="00191DB4" w:rsidRDefault="00191DB4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Партија.1</w:t>
      </w:r>
    </w:p>
    <w:p w:rsidR="00324F46" w:rsidRDefault="00E473F4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2.100.000</w:t>
      </w:r>
      <w:r w:rsidR="00B84528">
        <w:rPr>
          <w:rFonts w:ascii="Arial" w:eastAsia="Calibri" w:hAnsi="Arial" w:cs="Arial"/>
          <w:lang w:val="sr-Cyrl-CS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B20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2.520.000,00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Партија.2</w:t>
      </w:r>
    </w:p>
    <w:p w:rsidR="00E473F4" w:rsidRDefault="00E473F4" w:rsidP="00E473F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875.000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1.050.000,00</w:t>
      </w:r>
      <w:r>
        <w:rPr>
          <w:rFonts w:ascii="Arial" w:eastAsia="Calibri" w:hAnsi="Arial" w:cs="Arial"/>
        </w:rPr>
        <w:t xml:space="preserve"> динара са ПДВ-ом 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Партија.3</w:t>
      </w:r>
    </w:p>
    <w:p w:rsidR="00191DB4" w:rsidRDefault="00E473F4" w:rsidP="00191DB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2.750</w:t>
      </w:r>
      <w:r w:rsidR="00191DB4">
        <w:rPr>
          <w:rFonts w:ascii="Arial" w:eastAsia="Calibri" w:hAnsi="Arial" w:cs="Arial"/>
          <w:lang w:val="sr-Cyrl-CS"/>
        </w:rPr>
        <w:t>.000,00</w:t>
      </w:r>
      <w:r w:rsidR="00191DB4" w:rsidRPr="00FE52F0">
        <w:rPr>
          <w:rFonts w:ascii="Arial" w:hAnsi="Arial" w:cs="Arial"/>
          <w:lang w:val="sr-Cyrl-CS"/>
        </w:rPr>
        <w:t xml:space="preserve"> динара</w:t>
      </w:r>
      <w:r w:rsidR="00191DB4" w:rsidRPr="00FE52F0">
        <w:rPr>
          <w:rFonts w:ascii="Arial" w:hAnsi="Arial" w:cs="Arial"/>
        </w:rPr>
        <w:t xml:space="preserve"> без ПДВ-а</w:t>
      </w:r>
      <w:r w:rsidR="00191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3.300</w:t>
      </w:r>
      <w:r w:rsidR="00191DB4">
        <w:rPr>
          <w:rFonts w:ascii="Arial" w:hAnsi="Arial" w:cs="Arial"/>
        </w:rPr>
        <w:t>.000,00</w:t>
      </w:r>
      <w:r w:rsidR="00191DB4">
        <w:rPr>
          <w:rFonts w:ascii="Arial" w:eastAsia="Calibri" w:hAnsi="Arial" w:cs="Arial"/>
        </w:rPr>
        <w:t xml:space="preserve"> динара са ПДВ-ом 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Партија.4</w:t>
      </w:r>
    </w:p>
    <w:p w:rsidR="00191DB4" w:rsidRPr="00E473F4" w:rsidRDefault="00E473F4" w:rsidP="00191DB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достављена ниједна понуда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Партија.5</w:t>
      </w:r>
    </w:p>
    <w:p w:rsidR="00E473F4" w:rsidRDefault="00E473F4" w:rsidP="00E473F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достављена ниједна понуда</w:t>
      </w:r>
    </w:p>
    <w:p w:rsidR="00E473F4" w:rsidRPr="00191DB4" w:rsidRDefault="00E473F4" w:rsidP="00E473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6</w:t>
      </w:r>
    </w:p>
    <w:p w:rsidR="00E473F4" w:rsidRDefault="00E473F4" w:rsidP="00E473F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достављена ниједна понуда</w:t>
      </w:r>
    </w:p>
    <w:p w:rsidR="00E473F4" w:rsidRPr="00191DB4" w:rsidRDefault="00E473F4" w:rsidP="00E473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Партија.</w:t>
      </w:r>
      <w:r>
        <w:rPr>
          <w:rFonts w:ascii="Arial" w:hAnsi="Arial" w:cs="Arial"/>
          <w:b/>
          <w:lang/>
        </w:rPr>
        <w:t>7</w:t>
      </w:r>
    </w:p>
    <w:p w:rsidR="00E473F4" w:rsidRDefault="00E473F4" w:rsidP="00E473F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достављена ниједна понуда</w:t>
      </w:r>
    </w:p>
    <w:p w:rsidR="00E473F4" w:rsidRPr="00191DB4" w:rsidRDefault="00E473F4" w:rsidP="00E473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8</w:t>
      </w:r>
    </w:p>
    <w:p w:rsidR="00E473F4" w:rsidRDefault="00E473F4" w:rsidP="00E473F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достављена ниједна понуда</w:t>
      </w:r>
    </w:p>
    <w:p w:rsidR="00E473F4" w:rsidRPr="00191DB4" w:rsidRDefault="00E473F4" w:rsidP="00E473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9</w:t>
      </w:r>
    </w:p>
    <w:p w:rsidR="00E473F4" w:rsidRDefault="00E473F4" w:rsidP="00E473F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>
        <w:rPr>
          <w:rFonts w:ascii="Arial" w:eastAsia="Calibri" w:hAnsi="Arial" w:cs="Arial"/>
          <w:lang/>
        </w:rPr>
        <w:t>690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3.228</w:t>
      </w:r>
      <w:r>
        <w:rPr>
          <w:rFonts w:ascii="Arial" w:hAnsi="Arial" w:cs="Arial"/>
        </w:rPr>
        <w:t>.000,00</w:t>
      </w:r>
      <w:r>
        <w:rPr>
          <w:rFonts w:ascii="Arial" w:eastAsia="Calibri" w:hAnsi="Arial" w:cs="Arial"/>
        </w:rPr>
        <w:t xml:space="preserve"> динара са ПДВ-ом </w:t>
      </w:r>
    </w:p>
    <w:p w:rsidR="00E473F4" w:rsidRPr="00191DB4" w:rsidRDefault="00E473F4" w:rsidP="00E473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10</w:t>
      </w:r>
    </w:p>
    <w:p w:rsidR="00E473F4" w:rsidRDefault="00E473F4" w:rsidP="00E473F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300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3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</w:rPr>
        <w:t>0.000,00</w:t>
      </w:r>
      <w:r>
        <w:rPr>
          <w:rFonts w:ascii="Arial" w:eastAsia="Calibri" w:hAnsi="Arial" w:cs="Arial"/>
        </w:rPr>
        <w:t xml:space="preserve"> динара са ПДВ-ом </w:t>
      </w:r>
    </w:p>
    <w:p w:rsidR="00E473F4" w:rsidRPr="00191DB4" w:rsidRDefault="00E473F4" w:rsidP="00E473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11</w:t>
      </w:r>
    </w:p>
    <w:p w:rsidR="00E473F4" w:rsidRDefault="00E473F4" w:rsidP="00E473F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200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240</w:t>
      </w:r>
      <w:r>
        <w:rPr>
          <w:rFonts w:ascii="Arial" w:hAnsi="Arial" w:cs="Arial"/>
        </w:rPr>
        <w:t>.000,00</w:t>
      </w:r>
      <w:r>
        <w:rPr>
          <w:rFonts w:ascii="Arial" w:eastAsia="Calibri" w:hAnsi="Arial" w:cs="Arial"/>
        </w:rPr>
        <w:t xml:space="preserve"> динара са ПДВ-ом 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12</w:t>
      </w:r>
    </w:p>
    <w:p w:rsidR="00AC6C40" w:rsidRDefault="00AC6C40" w:rsidP="00AC6C4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достављена 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Цена                                                                    </w:t>
      </w:r>
      <w:r w:rsidR="00AC6C40">
        <w:rPr>
          <w:b/>
          <w:bCs/>
          <w:sz w:val="24"/>
          <w:szCs w:val="24"/>
          <w:lang/>
        </w:rPr>
        <w:t>7</w:t>
      </w:r>
      <w:r w:rsidR="00B206DF">
        <w:rPr>
          <w:b/>
          <w:bCs/>
          <w:sz w:val="24"/>
          <w:szCs w:val="24"/>
        </w:rPr>
        <w:t>0</w:t>
      </w:r>
      <w:r w:rsidRPr="00453450">
        <w:rPr>
          <w:b/>
          <w:bCs/>
          <w:sz w:val="24"/>
          <w:szCs w:val="24"/>
        </w:rPr>
        <w:t xml:space="preserve">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</w:t>
      </w:r>
      <w:r w:rsidR="00AC6C40">
        <w:rPr>
          <w:b/>
          <w:bCs/>
          <w:sz w:val="24"/>
          <w:szCs w:val="24"/>
          <w:lang/>
        </w:rPr>
        <w:t>7</w:t>
      </w:r>
      <w:r w:rsidRPr="00453450">
        <w:rPr>
          <w:b/>
          <w:bCs/>
          <w:sz w:val="24"/>
          <w:szCs w:val="24"/>
        </w:rPr>
        <w:t>0)</w:t>
      </w:r>
    </w:p>
    <w:p w:rsidR="006727B1" w:rsidRDefault="00AC6C40" w:rsidP="00B206DF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b/>
          <w:lang/>
        </w:rPr>
        <w:t>Рок извршења</w:t>
      </w:r>
      <w:r w:rsidR="00B206DF">
        <w:rPr>
          <w:rFonts w:cs="Arial"/>
          <w:b/>
        </w:rPr>
        <w:t xml:space="preserve">                                                  </w:t>
      </w:r>
      <w:r>
        <w:rPr>
          <w:rFonts w:cs="Arial"/>
          <w:b/>
          <w:lang/>
        </w:rPr>
        <w:t>3</w:t>
      </w:r>
      <w:r w:rsidR="00B206DF">
        <w:rPr>
          <w:rFonts w:cs="Arial"/>
          <w:b/>
        </w:rPr>
        <w:t>0 пондера</w:t>
      </w:r>
    </w:p>
    <w:p w:rsidR="00B206DF" w:rsidRPr="00B206DF" w:rsidRDefault="00B206DF" w:rsidP="00B206DF">
      <w:pPr>
        <w:rPr>
          <w:rFonts w:cs="Arial"/>
          <w:b/>
          <w:sz w:val="24"/>
          <w:szCs w:val="24"/>
        </w:rPr>
      </w:pPr>
      <w:r w:rsidRPr="00B206DF">
        <w:rPr>
          <w:rFonts w:cs="Arial"/>
          <w:b/>
          <w:sz w:val="24"/>
          <w:szCs w:val="24"/>
        </w:rPr>
        <w:t xml:space="preserve">                                                                   (најкраћ</w:t>
      </w:r>
      <w:r w:rsidR="00AC6C40">
        <w:rPr>
          <w:rFonts w:cs="Arial"/>
          <w:b/>
          <w:sz w:val="24"/>
          <w:szCs w:val="24"/>
          <w:lang/>
        </w:rPr>
        <w:t>и рок</w:t>
      </w:r>
      <w:r w:rsidRPr="00B206DF">
        <w:rPr>
          <w:rFonts w:cs="Arial"/>
          <w:b/>
          <w:sz w:val="24"/>
          <w:szCs w:val="24"/>
        </w:rPr>
        <w:t>/разматран</w:t>
      </w:r>
      <w:r w:rsidR="00AC6C40">
        <w:rPr>
          <w:rFonts w:cs="Arial"/>
          <w:b/>
          <w:sz w:val="24"/>
          <w:szCs w:val="24"/>
          <w:lang/>
        </w:rPr>
        <w:t>и рок</w:t>
      </w:r>
      <w:r w:rsidRPr="00B206DF">
        <w:rPr>
          <w:rFonts w:cs="Arial"/>
          <w:b/>
          <w:sz w:val="24"/>
          <w:szCs w:val="24"/>
        </w:rPr>
        <w:t xml:space="preserve"> х </w:t>
      </w:r>
      <w:r w:rsidR="00AC6C40">
        <w:rPr>
          <w:rFonts w:cs="Arial"/>
          <w:b/>
          <w:sz w:val="24"/>
          <w:szCs w:val="24"/>
          <w:lang/>
        </w:rPr>
        <w:t>3</w:t>
      </w:r>
      <w:r w:rsidRPr="00B206DF">
        <w:rPr>
          <w:rFonts w:cs="Arial"/>
          <w:b/>
          <w:sz w:val="24"/>
          <w:szCs w:val="24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AC6C40" w:rsidRPr="00AC6C40" w:rsidRDefault="00191DB4" w:rsidP="00AC6C40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Партија 1. </w:t>
      </w:r>
      <w:r w:rsidR="00AC6C40">
        <w:rPr>
          <w:rFonts w:ascii="Arial" w:hAnsi="Arial" w:cs="Arial"/>
          <w:lang/>
        </w:rPr>
        <w:t xml:space="preserve">3 </w:t>
      </w:r>
      <w:r w:rsidR="00C04CD0">
        <w:rPr>
          <w:rFonts w:ascii="Arial" w:hAnsi="Arial" w:cs="Arial"/>
        </w:rPr>
        <w:t>понуд</w:t>
      </w:r>
      <w:r w:rsidR="00B206DF">
        <w:rPr>
          <w:rFonts w:ascii="Arial" w:hAnsi="Arial" w:cs="Arial"/>
        </w:rPr>
        <w:t>е</w:t>
      </w:r>
      <w:r w:rsidR="006727B1"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2. 2 понуде</w:t>
      </w:r>
      <w:r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3. 2 понуде</w:t>
      </w:r>
      <w:r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Партија 4. </w:t>
      </w:r>
      <w:r w:rsidR="00AC6C40">
        <w:rPr>
          <w:rFonts w:ascii="Arial" w:hAnsi="Arial" w:cs="Arial"/>
          <w:lang/>
        </w:rPr>
        <w:t>ниједна</w:t>
      </w:r>
      <w:r w:rsidRPr="00191DB4">
        <w:rPr>
          <w:rFonts w:ascii="Arial" w:hAnsi="Arial" w:cs="Arial"/>
        </w:rPr>
        <w:t xml:space="preserve"> </w:t>
      </w:r>
      <w:r w:rsidR="00AC6C40">
        <w:rPr>
          <w:rFonts w:ascii="Arial" w:hAnsi="Arial" w:cs="Arial"/>
          <w:lang/>
        </w:rPr>
        <w:t xml:space="preserve">понуда </w:t>
      </w:r>
      <w:r>
        <w:rPr>
          <w:rFonts w:ascii="Arial" w:hAnsi="Arial" w:cs="Arial"/>
        </w:rPr>
        <w:t>Партија 5. ниједна понуда</w:t>
      </w:r>
      <w:r w:rsidR="00AC6C40" w:rsidRPr="00AC6C40">
        <w:rPr>
          <w:rFonts w:ascii="Arial" w:hAnsi="Arial" w:cs="Arial"/>
        </w:rPr>
        <w:t xml:space="preserve"> </w:t>
      </w:r>
      <w:r w:rsidR="00AC6C40">
        <w:rPr>
          <w:rFonts w:ascii="Arial" w:hAnsi="Arial" w:cs="Arial"/>
        </w:rPr>
        <w:t xml:space="preserve">Партија </w:t>
      </w:r>
      <w:r w:rsidR="00AC6C40">
        <w:rPr>
          <w:rFonts w:ascii="Arial" w:hAnsi="Arial" w:cs="Arial"/>
          <w:lang/>
        </w:rPr>
        <w:t>6</w:t>
      </w:r>
      <w:r w:rsidR="00AC6C40">
        <w:rPr>
          <w:rFonts w:ascii="Arial" w:hAnsi="Arial" w:cs="Arial"/>
        </w:rPr>
        <w:t>. ниједна понуда</w:t>
      </w:r>
      <w:r w:rsidR="00AC6C40" w:rsidRPr="00AC6C40">
        <w:rPr>
          <w:rFonts w:ascii="Arial" w:hAnsi="Arial" w:cs="Arial"/>
        </w:rPr>
        <w:t xml:space="preserve"> </w:t>
      </w:r>
      <w:r w:rsidR="00AC6C40">
        <w:rPr>
          <w:rFonts w:ascii="Arial" w:hAnsi="Arial" w:cs="Arial"/>
        </w:rPr>
        <w:t xml:space="preserve">Партија </w:t>
      </w:r>
      <w:r w:rsidR="00AC6C40">
        <w:rPr>
          <w:rFonts w:ascii="Arial" w:hAnsi="Arial" w:cs="Arial"/>
          <w:lang/>
        </w:rPr>
        <w:t>7</w:t>
      </w:r>
      <w:r w:rsidR="00AC6C40">
        <w:rPr>
          <w:rFonts w:ascii="Arial" w:hAnsi="Arial" w:cs="Arial"/>
        </w:rPr>
        <w:t>. ниједна понуда</w:t>
      </w:r>
      <w:r w:rsidR="00AC6C40" w:rsidRPr="00AC6C40">
        <w:rPr>
          <w:rFonts w:ascii="Arial" w:hAnsi="Arial" w:cs="Arial"/>
        </w:rPr>
        <w:t xml:space="preserve"> </w:t>
      </w:r>
      <w:r w:rsidR="00AC6C40">
        <w:rPr>
          <w:rFonts w:ascii="Arial" w:hAnsi="Arial" w:cs="Arial"/>
        </w:rPr>
        <w:t xml:space="preserve">Партија </w:t>
      </w:r>
      <w:r w:rsidR="00AC6C40">
        <w:rPr>
          <w:rFonts w:ascii="Arial" w:hAnsi="Arial" w:cs="Arial"/>
          <w:lang/>
        </w:rPr>
        <w:t>8</w:t>
      </w:r>
      <w:r w:rsidR="00AC6C40">
        <w:rPr>
          <w:rFonts w:ascii="Arial" w:hAnsi="Arial" w:cs="Arial"/>
        </w:rPr>
        <w:t>. ниједна понуда</w:t>
      </w:r>
      <w:r w:rsidR="00AC6C40">
        <w:rPr>
          <w:rFonts w:ascii="Arial" w:hAnsi="Arial" w:cs="Arial"/>
          <w:lang/>
        </w:rPr>
        <w:t xml:space="preserve"> </w:t>
      </w:r>
      <w:r w:rsidR="00AC6C40">
        <w:rPr>
          <w:rFonts w:ascii="Arial" w:hAnsi="Arial" w:cs="Arial"/>
        </w:rPr>
        <w:t xml:space="preserve">Партија </w:t>
      </w:r>
      <w:r w:rsidR="00AC6C40">
        <w:rPr>
          <w:rFonts w:ascii="Arial" w:hAnsi="Arial" w:cs="Arial"/>
          <w:lang/>
        </w:rPr>
        <w:t>9</w:t>
      </w:r>
      <w:r w:rsidR="00AC6C40">
        <w:rPr>
          <w:rFonts w:ascii="Arial" w:hAnsi="Arial" w:cs="Arial"/>
        </w:rPr>
        <w:t>. једна понуда</w:t>
      </w:r>
      <w:r w:rsidR="00AC6C40" w:rsidRPr="00AC6C40">
        <w:rPr>
          <w:rFonts w:ascii="Arial" w:hAnsi="Arial" w:cs="Arial"/>
        </w:rPr>
        <w:t xml:space="preserve"> </w:t>
      </w:r>
      <w:r w:rsidR="00AC6C40">
        <w:rPr>
          <w:rFonts w:ascii="Arial" w:hAnsi="Arial" w:cs="Arial"/>
        </w:rPr>
        <w:t xml:space="preserve">Партија </w:t>
      </w:r>
      <w:r w:rsidR="00AC6C40">
        <w:rPr>
          <w:rFonts w:ascii="Arial" w:hAnsi="Arial" w:cs="Arial"/>
          <w:lang/>
        </w:rPr>
        <w:t>10</w:t>
      </w:r>
      <w:r w:rsidR="00AC6C40">
        <w:rPr>
          <w:rFonts w:ascii="Arial" w:hAnsi="Arial" w:cs="Arial"/>
        </w:rPr>
        <w:t>. једна понуда</w:t>
      </w:r>
      <w:r w:rsidR="00AC6C40" w:rsidRPr="00AC6C40">
        <w:rPr>
          <w:rFonts w:ascii="Arial" w:hAnsi="Arial" w:cs="Arial"/>
        </w:rPr>
        <w:t xml:space="preserve"> </w:t>
      </w:r>
      <w:r w:rsidR="00AC6C40">
        <w:rPr>
          <w:rFonts w:ascii="Arial" w:hAnsi="Arial" w:cs="Arial"/>
        </w:rPr>
        <w:t xml:space="preserve">Партија </w:t>
      </w:r>
      <w:r w:rsidR="00AC6C40">
        <w:rPr>
          <w:rFonts w:ascii="Arial" w:hAnsi="Arial" w:cs="Arial"/>
          <w:lang/>
        </w:rPr>
        <w:t>11</w:t>
      </w:r>
      <w:r w:rsidR="00AC6C40">
        <w:rPr>
          <w:rFonts w:ascii="Arial" w:hAnsi="Arial" w:cs="Arial"/>
        </w:rPr>
        <w:t>. једна понуда</w:t>
      </w:r>
      <w:r w:rsidR="00AC6C40" w:rsidRPr="00AC6C40">
        <w:rPr>
          <w:rFonts w:ascii="Arial" w:hAnsi="Arial" w:cs="Arial"/>
        </w:rPr>
        <w:t xml:space="preserve"> </w:t>
      </w:r>
      <w:r w:rsidR="00AC6C40">
        <w:rPr>
          <w:rFonts w:ascii="Arial" w:hAnsi="Arial" w:cs="Arial"/>
        </w:rPr>
        <w:t xml:space="preserve">Партија </w:t>
      </w:r>
      <w:r w:rsidR="00AC6C40">
        <w:rPr>
          <w:rFonts w:ascii="Arial" w:hAnsi="Arial" w:cs="Arial"/>
          <w:lang/>
        </w:rPr>
        <w:t>12</w:t>
      </w:r>
      <w:r w:rsidR="00AC6C40">
        <w:rPr>
          <w:rFonts w:ascii="Arial" w:hAnsi="Arial" w:cs="Arial"/>
        </w:rPr>
        <w:t xml:space="preserve">. </w:t>
      </w:r>
      <w:r w:rsidR="00AC6C40">
        <w:rPr>
          <w:rFonts w:ascii="Arial" w:hAnsi="Arial" w:cs="Arial"/>
          <w:lang/>
        </w:rPr>
        <w:t>ни</w:t>
      </w:r>
      <w:r w:rsidR="00AC6C40">
        <w:rPr>
          <w:rFonts w:ascii="Arial" w:hAnsi="Arial" w:cs="Arial"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191DB4" w:rsidRPr="00191DB4" w:rsidRDefault="00191DB4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4.000.000,00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2.100.000,00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AC6C40">
        <w:rPr>
          <w:rFonts w:ascii="Arial" w:eastAsia="Calibri" w:hAnsi="Arial" w:cs="Arial"/>
          <w:lang w:val="sr-Cyrl-CS"/>
        </w:rPr>
        <w:t>1.215.000,</w:t>
      </w:r>
      <w:r>
        <w:rPr>
          <w:rFonts w:ascii="Arial" w:eastAsia="Calibri" w:hAnsi="Arial" w:cs="Arial"/>
          <w:lang w:val="sr-Cyrl-CS"/>
        </w:rPr>
        <w:t>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AC6C40">
        <w:rPr>
          <w:rFonts w:ascii="Arial" w:eastAsia="Calibri" w:hAnsi="Arial" w:cs="Arial"/>
          <w:lang w:val="sr-Cyrl-CS"/>
        </w:rPr>
        <w:t>875.000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C6C40">
        <w:rPr>
          <w:rFonts w:ascii="Arial" w:eastAsia="Calibri" w:hAnsi="Arial" w:cs="Arial"/>
          <w:lang w:val="sr-Cyrl-CS"/>
        </w:rPr>
        <w:t>2.750.000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AC6C40">
        <w:rPr>
          <w:rFonts w:ascii="Arial" w:eastAsia="Calibri" w:hAnsi="Arial" w:cs="Arial"/>
          <w:lang w:val="sr-Cyrl-CS"/>
        </w:rPr>
        <w:t>2.000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</w:t>
      </w:r>
    </w:p>
    <w:p w:rsidR="00E65E13" w:rsidRPr="00AC6C40" w:rsidRDefault="00AC6C40" w:rsidP="00E65E13">
      <w:pPr>
        <w:ind w:left="360"/>
        <w:rPr>
          <w:rFonts w:ascii="Arial" w:hAnsi="Arial" w:cs="Arial"/>
          <w:b/>
          <w:lang/>
        </w:rPr>
      </w:pPr>
      <w:r w:rsidRPr="00AC6C40">
        <w:rPr>
          <w:rFonts w:ascii="Arial" w:hAnsi="Arial" w:cs="Arial"/>
          <w:b/>
          <w:lang/>
        </w:rPr>
        <w:t>нема понуда</w:t>
      </w:r>
    </w:p>
    <w:p w:rsidR="00E65E13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E65E13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2.690.000,00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2.690.000,00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300.000,00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200.000,00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4.000.000,00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2.100.000,00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1.215.000,00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875.000,00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2.750.000,00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2.000.000,00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</w:t>
      </w:r>
    </w:p>
    <w:p w:rsidR="00AC6C40" w:rsidRPr="00AC6C40" w:rsidRDefault="00AC6C40" w:rsidP="00AC6C40">
      <w:pPr>
        <w:ind w:left="360"/>
        <w:rPr>
          <w:rFonts w:ascii="Arial" w:hAnsi="Arial" w:cs="Arial"/>
          <w:b/>
          <w:lang/>
        </w:rPr>
      </w:pPr>
      <w:r w:rsidRPr="00AC6C40">
        <w:rPr>
          <w:rFonts w:ascii="Arial" w:hAnsi="Arial" w:cs="Arial"/>
          <w:b/>
          <w:lang/>
        </w:rPr>
        <w:t>нема понуда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2.690.000,00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2.690.000,00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300.000,00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Pr="00191DB4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200.000,00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AC6C40" w:rsidRDefault="00AC6C40" w:rsidP="00AC6C4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>.</w:t>
      </w:r>
    </w:p>
    <w:p w:rsidR="00AC6C40" w:rsidRDefault="00AC6C40" w:rsidP="00AC6C4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C6C40">
        <w:rPr>
          <w:rFonts w:cs="Arial"/>
          <w:lang/>
        </w:rPr>
        <w:t>09.07</w:t>
      </w:r>
      <w:r w:rsidR="00BB3CE8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3A7C64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AC6C40">
        <w:rPr>
          <w:rFonts w:cs="Arial"/>
          <w:lang/>
        </w:rPr>
        <w:t>21.07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65E13" w:rsidRPr="00E65E13" w:rsidRDefault="00E65E13" w:rsidP="00AA3AFA">
      <w:pPr>
        <w:ind w:left="360"/>
        <w:rPr>
          <w:rFonts w:cs="Arial"/>
          <w:b/>
        </w:rPr>
      </w:pPr>
      <w:r>
        <w:rPr>
          <w:rFonts w:cs="Arial"/>
          <w:b/>
        </w:rPr>
        <w:t>Партија 1</w:t>
      </w:r>
    </w:p>
    <w:p w:rsidR="00E65E13" w:rsidRPr="00AC6C40" w:rsidRDefault="000B01FE" w:rsidP="00E65E13">
      <w:pPr>
        <w:ind w:left="426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AC6C40">
        <w:rPr>
          <w:b/>
          <w:lang/>
        </w:rPr>
        <w:t>Институт за примену нуклеарне енергије ИНЕП, Земун, Банатска 31б</w:t>
      </w:r>
    </w:p>
    <w:p w:rsidR="00F90DE4" w:rsidRPr="00E65E13" w:rsidRDefault="00F90DE4" w:rsidP="00F90DE4">
      <w:pPr>
        <w:ind w:left="360"/>
        <w:rPr>
          <w:rFonts w:cs="Arial"/>
          <w:b/>
        </w:rPr>
      </w:pPr>
      <w:r>
        <w:rPr>
          <w:rFonts w:cs="Arial"/>
          <w:b/>
        </w:rPr>
        <w:t xml:space="preserve">Партија </w:t>
      </w:r>
      <w:r w:rsidR="00AC6C40">
        <w:rPr>
          <w:rFonts w:cs="Arial"/>
          <w:b/>
          <w:lang/>
        </w:rPr>
        <w:t xml:space="preserve">2. и </w:t>
      </w:r>
      <w:r>
        <w:rPr>
          <w:rFonts w:cs="Arial"/>
          <w:b/>
        </w:rPr>
        <w:t>3</w:t>
      </w:r>
    </w:p>
    <w:p w:rsidR="00F90DE4" w:rsidRPr="00FF74FC" w:rsidRDefault="00F90DE4" w:rsidP="00F90DE4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FF74FC">
        <w:rPr>
          <w:b/>
          <w:lang/>
        </w:rPr>
        <w:t>Институт за нуклерна науке Винча, Београд, Михајла Петровића Аласа  12-14</w:t>
      </w:r>
    </w:p>
    <w:p w:rsidR="00F90DE4" w:rsidRPr="00E65E13" w:rsidRDefault="00F90DE4" w:rsidP="00F90DE4">
      <w:pPr>
        <w:ind w:left="360"/>
        <w:rPr>
          <w:rFonts w:cs="Arial"/>
          <w:b/>
        </w:rPr>
      </w:pPr>
      <w:r>
        <w:rPr>
          <w:rFonts w:cs="Arial"/>
          <w:b/>
        </w:rPr>
        <w:t xml:space="preserve">Партија </w:t>
      </w:r>
      <w:r w:rsidR="00FF74FC">
        <w:rPr>
          <w:rFonts w:cs="Arial"/>
          <w:b/>
          <w:lang/>
        </w:rPr>
        <w:t>9., 10. и 11.</w:t>
      </w:r>
    </w:p>
    <w:p w:rsidR="00F90DE4" w:rsidRPr="00FF74FC" w:rsidRDefault="00F90DE4" w:rsidP="00F90DE4">
      <w:pPr>
        <w:ind w:left="426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FF74FC">
        <w:rPr>
          <w:b/>
          <w:lang/>
        </w:rPr>
        <w:t>Анахем, Београд, Моцартова 10</w:t>
      </w:r>
    </w:p>
    <w:p w:rsidR="00E65E13" w:rsidRDefault="00F90DE4" w:rsidP="00F90DE4">
      <w:pPr>
        <w:ind w:left="426"/>
        <w:jc w:val="both"/>
        <w:rPr>
          <w:b/>
        </w:rPr>
      </w:pPr>
      <w:r>
        <w:rPr>
          <w:b/>
        </w:rPr>
        <w:t xml:space="preserve">За </w:t>
      </w:r>
      <w:r w:rsidR="00FF74FC">
        <w:rPr>
          <w:b/>
          <w:lang/>
        </w:rPr>
        <w:t>четврту,</w:t>
      </w:r>
      <w:r>
        <w:rPr>
          <w:b/>
        </w:rPr>
        <w:t xml:space="preserve"> пету</w:t>
      </w:r>
      <w:r w:rsidR="00FF74FC">
        <w:rPr>
          <w:b/>
          <w:lang/>
        </w:rPr>
        <w:t>, шесту, седму, осму и дванаесту</w:t>
      </w:r>
      <w:r>
        <w:rPr>
          <w:b/>
        </w:rPr>
        <w:t xml:space="preserve"> партију поступак се обуставља из разлога што није достављена ниједна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64C0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91DB4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A7C64"/>
    <w:rsid w:val="003E5761"/>
    <w:rsid w:val="004064C0"/>
    <w:rsid w:val="00443BC8"/>
    <w:rsid w:val="00457A76"/>
    <w:rsid w:val="004C2DE5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6C40"/>
    <w:rsid w:val="00AC7809"/>
    <w:rsid w:val="00B206DF"/>
    <w:rsid w:val="00B464E1"/>
    <w:rsid w:val="00B75320"/>
    <w:rsid w:val="00B84528"/>
    <w:rsid w:val="00B849D2"/>
    <w:rsid w:val="00BB3CE8"/>
    <w:rsid w:val="00C04332"/>
    <w:rsid w:val="00C04CD0"/>
    <w:rsid w:val="00C86A43"/>
    <w:rsid w:val="00CA2A35"/>
    <w:rsid w:val="00CE189E"/>
    <w:rsid w:val="00CE3E78"/>
    <w:rsid w:val="00CF62D5"/>
    <w:rsid w:val="00CF6F46"/>
    <w:rsid w:val="00D3001B"/>
    <w:rsid w:val="00D94E51"/>
    <w:rsid w:val="00DB72B0"/>
    <w:rsid w:val="00DE2FDC"/>
    <w:rsid w:val="00E16670"/>
    <w:rsid w:val="00E473F4"/>
    <w:rsid w:val="00E5276A"/>
    <w:rsid w:val="00E65E13"/>
    <w:rsid w:val="00EC75D2"/>
    <w:rsid w:val="00EE1A3F"/>
    <w:rsid w:val="00F041A4"/>
    <w:rsid w:val="00F06FC5"/>
    <w:rsid w:val="00F420ED"/>
    <w:rsid w:val="00F5170F"/>
    <w:rsid w:val="00F90DE4"/>
    <w:rsid w:val="00FB5CF1"/>
    <w:rsid w:val="00FE52F0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50BC0-DB05-4BB2-841E-33435705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2014-08-04T11:10:00Z</cp:lastPrinted>
  <dcterms:created xsi:type="dcterms:W3CDTF">2013-05-27T08:09:00Z</dcterms:created>
  <dcterms:modified xsi:type="dcterms:W3CDTF">2014-08-04T11:13:00Z</dcterms:modified>
</cp:coreProperties>
</file>